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ind w:left="708"/>
        <w:jc w:val="center"/>
        <w:rPr>
          <w:rFonts w:ascii="Arial" w:hAnsi="Arial" w:cs="Arial"/>
          <w:b/>
          <w:i/>
          <w:i/>
          <w:iCs/>
        </w:rPr>
      </w:pPr>
      <w:r>
        <w:rPr>
          <w:rFonts w:cs="Arial" w:ascii="Arial" w:hAnsi="Arial"/>
          <w:b/>
          <w:i/>
          <w:iCs/>
        </w:rPr>
        <w:t>Carta intestata dell’Istituto Scolastico</w:t>
      </w:r>
    </w:p>
    <w:p>
      <w:pPr>
        <w:pStyle w:val="Normal"/>
        <w:spacing w:lineRule="auto" w:line="240" w:before="0" w:after="0"/>
        <w:ind w:firstLine="708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  <w:bCs/>
        </w:rPr>
        <w:t xml:space="preserve">Allegato B </w:t>
      </w:r>
    </w:p>
    <w:p>
      <w:pPr>
        <w:pStyle w:val="Normal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rPr>
          <w:rFonts w:ascii="Arial" w:hAnsi="Arial" w:cs="Arial"/>
          <w:lang w:eastAsia="ar-SA"/>
        </w:rPr>
      </w:pPr>
      <w:r>
        <w:rPr>
          <w:rFonts w:cs="Arial" w:ascii="Arial" w:hAnsi="Arial"/>
          <w:lang w:eastAsia="ar-SA"/>
        </w:rPr>
        <w:t>Istituzione scolastica proponente ………………………………………..……… - C.F. ……………………………………. Sede …………………..……..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</w:rPr>
        <w:t>SCHEDA PROGETTO CIRCOLARE “</w:t>
      </w:r>
      <w:r>
        <w:rPr>
          <w:rFonts w:cs="Times New Roman" w:ascii="Times New Roman" w:hAnsi="Times New Roman"/>
          <w:b/>
          <w:bCs/>
        </w:rPr>
        <w:t>Il Presente della memoria: l’esempio di Giovanni Falcone e Paolo Borsellino</w:t>
      </w:r>
      <w:r>
        <w:rPr>
          <w:rFonts w:cs="Arial" w:ascii="Arial" w:hAnsi="Arial"/>
          <w:b/>
          <w:bCs/>
        </w:rPr>
        <w:t>”</w:t>
      </w:r>
    </w:p>
    <w:p>
      <w:pPr>
        <w:pStyle w:val="Normal"/>
        <w:spacing w:lineRule="auto" w:line="276" w:before="0" w:after="0"/>
        <w:jc w:val="center"/>
        <w:rPr>
          <w:rFonts w:ascii="Arial" w:hAnsi="Arial" w:eastAsia="Times New Roman" w:cs="Arial"/>
          <w:b/>
          <w:bCs/>
          <w:color w:val="000000"/>
          <w:lang w:eastAsia="it-IT"/>
        </w:rPr>
      </w:pPr>
      <w:r>
        <w:rPr>
          <w:rFonts w:eastAsia="Times New Roman" w:cs="Arial" w:ascii="Arial" w:hAnsi="Arial"/>
          <w:b/>
          <w:bCs/>
          <w:color w:val="000000"/>
          <w:lang w:eastAsia="it-IT"/>
        </w:rPr>
      </w:r>
    </w:p>
    <w:tbl>
      <w:tblPr>
        <w:tblStyle w:val="Grigliatabella"/>
        <w:tblW w:w="145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596"/>
      </w:tblGrid>
      <w:tr>
        <w:trPr/>
        <w:tc>
          <w:tcPr>
            <w:tcW w:w="14596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it-IT" w:eastAsia="en-US" w:bidi="ar-SA"/>
              </w:rPr>
              <w:t xml:space="preserve">Descrizione di massima del progetto </w:t>
            </w:r>
          </w:p>
        </w:tc>
      </w:tr>
      <w:tr>
        <w:trPr/>
        <w:tc>
          <w:tcPr>
            <w:tcW w:w="14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</w:tr>
    </w:tbl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Style w:val="Grigliatabella"/>
        <w:tblW w:w="145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596"/>
      </w:tblGrid>
      <w:tr>
        <w:trPr/>
        <w:tc>
          <w:tcPr>
            <w:tcW w:w="14596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it-IT" w:eastAsia="en-US" w:bidi="ar-SA"/>
              </w:rPr>
              <w:t>Eventuali partner di progetto</w:t>
            </w:r>
          </w:p>
        </w:tc>
      </w:tr>
      <w:tr>
        <w:trPr/>
        <w:tc>
          <w:tcPr>
            <w:tcW w:w="1459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i/>
                <w:i/>
                <w:iCs/>
              </w:rPr>
            </w:pPr>
            <w:r>
              <w:rPr>
                <w:rFonts w:eastAsia="Calibri" w:cs="Arial" w:ascii="Arial" w:hAnsi="Arial"/>
                <w:i/>
                <w:iCs/>
                <w:kern w:val="0"/>
                <w:sz w:val="22"/>
                <w:szCs w:val="22"/>
                <w:lang w:val="it-IT" w:eastAsia="en-US" w:bidi="ar-SA"/>
              </w:rPr>
              <w:t xml:space="preserve">Fornire una descrizione di ogni partner di progetto con particolare evidenza all’esperienza nello specifico settore per il quale interviene nella collaborazione, progetti dallo stesso realizzati, oggetto sociale, sede, struttura organizzativa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</w:tr>
    </w:tbl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Style w:val="Grigliatabella"/>
        <w:tblW w:w="1124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373"/>
        <w:gridCol w:w="1414"/>
        <w:gridCol w:w="3830"/>
        <w:gridCol w:w="3625"/>
      </w:tblGrid>
      <w:tr>
        <w:trPr/>
        <w:tc>
          <w:tcPr>
            <w:tcW w:w="23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6"/>
                <w:szCs w:val="16"/>
                <w:lang w:val="it-IT" w:eastAsia="en-US" w:bidi="ar-SA"/>
              </w:rPr>
              <w:t>Attività</w:t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6"/>
                <w:szCs w:val="16"/>
                <w:lang w:val="it-IT" w:eastAsia="en-US" w:bidi="ar-SA"/>
              </w:rPr>
              <w:t>Numero degli alunni coinvolti e classi di riferimento</w:t>
            </w:r>
          </w:p>
        </w:tc>
        <w:tc>
          <w:tcPr>
            <w:tcW w:w="38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6"/>
                <w:szCs w:val="16"/>
                <w:lang w:val="it-IT" w:eastAsia="en-US" w:bidi="ar-SA"/>
              </w:rPr>
              <w:t>Descrizione dettagliata delle attività previste</w:t>
            </w:r>
          </w:p>
        </w:tc>
        <w:tc>
          <w:tcPr>
            <w:tcW w:w="36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6"/>
                <w:szCs w:val="16"/>
                <w:lang w:val="it-IT" w:eastAsia="en-US" w:bidi="ar-SA"/>
              </w:rPr>
              <w:t>Ruolo del partner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eastAsia="Calibri" w:cs="Arial" w:ascii="Arial" w:hAnsi="Arial"/>
                <w:kern w:val="0"/>
                <w:sz w:val="16"/>
                <w:szCs w:val="16"/>
                <w:lang w:val="it-IT" w:eastAsia="en-US" w:bidi="ar-SA"/>
              </w:rPr>
            </w:r>
          </w:p>
        </w:tc>
      </w:tr>
      <w:tr>
        <w:trPr/>
        <w:tc>
          <w:tcPr>
            <w:tcW w:w="23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it-IT" w:eastAsia="en-US" w:bidi="ar-SA"/>
              </w:rPr>
              <w:t>Attività obbligatorie art 4) della circolare</w:t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8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6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</w:tr>
      <w:tr>
        <w:trPr/>
        <w:tc>
          <w:tcPr>
            <w:tcW w:w="2373" w:type="dxa"/>
            <w:tcBorders/>
          </w:tcPr>
          <w:p>
            <w:pPr>
              <w:pStyle w:val="NoSpacing"/>
              <w:tabs>
                <w:tab w:val="clear" w:pos="708"/>
                <w:tab w:val="left" w:pos="269" w:leader="none"/>
              </w:tabs>
              <w:snapToGrid w:val="false"/>
              <w:spacing w:before="0" w:after="60"/>
              <w:ind w:hanging="0"/>
              <w:jc w:val="left"/>
              <w:rPr>
                <w:rFonts w:ascii="Arial" w:hAnsi="Arial" w:cs="Arial"/>
                <w:sz w:val="20"/>
              </w:rPr>
            </w:pPr>
            <w:r>
              <w:rPr>
                <w:kern w:val="0"/>
                <w:sz w:val="20"/>
                <w:lang w:val="it-IT" w:bidi="ar-SA"/>
              </w:rPr>
              <w:t xml:space="preserve">Formazione specifica per gli studenti </w:t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8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6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</w:tr>
      <w:tr>
        <w:trPr/>
        <w:tc>
          <w:tcPr>
            <w:tcW w:w="23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it-IT" w:eastAsia="it-IT" w:bidi="ar-SA"/>
              </w:rPr>
              <w:t xml:space="preserve">Visite didattiche al Museo del Presente Giovanni Falcone e Paolo Borsellino </w:t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8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6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</w:tr>
      <w:tr>
        <w:trPr/>
        <w:tc>
          <w:tcPr>
            <w:tcW w:w="23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it-IT" w:eastAsia="it-IT" w:bidi="ar-SA"/>
              </w:rPr>
              <w:t>Realizzazione di un elaborato finale di gruppo</w:t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8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6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</w:tr>
      <w:tr>
        <w:trPr/>
        <w:tc>
          <w:tcPr>
            <w:tcW w:w="23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eastAsia="Arial MT" w:cs="Arial" w:ascii="Arial" w:hAnsi="Arial"/>
                <w:b/>
                <w:bCs/>
                <w:kern w:val="0"/>
                <w:sz w:val="20"/>
                <w:szCs w:val="20"/>
                <w:lang w:val="it-IT" w:eastAsia="en-US" w:bidi="ar-SA"/>
              </w:rPr>
              <w:t>Attività aggiuntive</w:t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8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6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</w:tr>
      <w:tr>
        <w:trPr/>
        <w:tc>
          <w:tcPr>
            <w:tcW w:w="23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Arial MT" w:cs="Arial" w:ascii="Arial" w:hAnsi="Arial"/>
                <w:kern w:val="0"/>
                <w:sz w:val="20"/>
                <w:szCs w:val="20"/>
                <w:lang w:val="it-IT" w:eastAsia="en-US" w:bidi="ar-SA"/>
              </w:rPr>
              <w:t>Titolo attività</w:t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8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6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</w:tr>
      <w:tr>
        <w:trPr/>
        <w:tc>
          <w:tcPr>
            <w:tcW w:w="23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kern w:val="0"/>
                <w:sz w:val="20"/>
                <w:szCs w:val="20"/>
                <w:lang w:val="it-IT" w:eastAsia="en-US" w:bidi="ar-SA"/>
              </w:rPr>
              <w:t>…………</w:t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8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6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</w:tr>
      <w:tr>
        <w:trPr/>
        <w:tc>
          <w:tcPr>
            <w:tcW w:w="2373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rFonts w:ascii="Arial" w:hAnsi="Arial" w:eastAsia="Arial MT" w:cs="Arial"/>
                <w:sz w:val="20"/>
                <w:szCs w:val="20"/>
                <w:lang w:eastAsia="en-US"/>
              </w:rPr>
            </w:pPr>
            <w:r>
              <w:rPr>
                <w:rFonts w:eastAsia="Arial MT" w:cs="Arial" w:ascii="Arial" w:hAnsi="Arial"/>
                <w:kern w:val="0"/>
                <w:sz w:val="20"/>
                <w:szCs w:val="20"/>
                <w:lang w:val="it-IT" w:eastAsia="en-US" w:bidi="ar-SA"/>
              </w:rPr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8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6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</w:tr>
      <w:tr>
        <w:trPr/>
        <w:tc>
          <w:tcPr>
            <w:tcW w:w="23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kern w:val="0"/>
                <w:sz w:val="20"/>
                <w:szCs w:val="20"/>
                <w:lang w:val="it-IT" w:eastAsia="en-US" w:bidi="ar-SA"/>
              </w:rPr>
            </w:r>
          </w:p>
        </w:tc>
        <w:tc>
          <w:tcPr>
            <w:tcW w:w="14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83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36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</w:tr>
    </w:tbl>
    <w:p>
      <w:pPr>
        <w:pStyle w:val="Normal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Piano Finanziario</w:t>
      </w:r>
    </w:p>
    <w:tbl>
      <w:tblPr>
        <w:tblStyle w:val="Grigliatabella"/>
        <w:tblW w:w="133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811"/>
        <w:gridCol w:w="5353"/>
        <w:gridCol w:w="2202"/>
      </w:tblGrid>
      <w:tr>
        <w:trPr>
          <w:trHeight w:val="510" w:hRule="atLeast"/>
        </w:trPr>
        <w:tc>
          <w:tcPr>
            <w:tcW w:w="5811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it-IT" w:eastAsia="en-US" w:bidi="ar-SA"/>
              </w:rPr>
              <w:t>Tipologia di spesa</w:t>
            </w:r>
          </w:p>
        </w:tc>
        <w:tc>
          <w:tcPr>
            <w:tcW w:w="535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it-IT" w:eastAsia="en-US" w:bidi="ar-SA"/>
              </w:rPr>
              <w:t>Descrizione</w:t>
            </w:r>
          </w:p>
        </w:tc>
        <w:tc>
          <w:tcPr>
            <w:tcW w:w="2202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it-IT" w:eastAsia="en-US" w:bidi="ar-SA"/>
              </w:rPr>
              <w:t>Importo richiesto</w:t>
            </w:r>
          </w:p>
        </w:tc>
      </w:tr>
      <w:tr>
        <w:trPr/>
        <w:tc>
          <w:tcPr>
            <w:tcW w:w="5811" w:type="dxa"/>
            <w:tcBorders/>
          </w:tcPr>
          <w:p>
            <w:pPr>
              <w:pStyle w:val="NormalWeb"/>
              <w:widowControl/>
              <w:spacing w:before="0" w:after="0"/>
              <w:jc w:val="both"/>
              <w:rPr>
                <w:b/>
                <w:bCs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  <w:lang w:val="it-IT" w:bidi="ar-SA"/>
              </w:rPr>
              <w:t>Spese di trasporto e logistica per la visita didattica.</w:t>
            </w:r>
          </w:p>
        </w:tc>
        <w:tc>
          <w:tcPr>
            <w:tcW w:w="53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220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right="110"/>
              <w:jc w:val="right"/>
              <w:rPr>
                <w:rFonts w:ascii="Arial" w:hAnsi="Arial" w:cs="Arial"/>
                <w:b/>
                <w:bCs/>
                <w:highlight w:val="yellow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2"/>
                <w:szCs w:val="22"/>
                <w:highlight w:val="yellow"/>
                <w:lang w:val="it-IT" w:eastAsia="en-US" w:bidi="ar-SA"/>
              </w:rPr>
            </w:r>
          </w:p>
        </w:tc>
      </w:tr>
      <w:tr>
        <w:trPr/>
        <w:tc>
          <w:tcPr>
            <w:tcW w:w="58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it-IT" w:eastAsia="en-US" w:bidi="ar-SA"/>
              </w:rPr>
              <w:t>Spese per il vitto degli studenti e dei docenti accompagnatori (es. cestini viaggio o convenzioni per il pranzo) limitatamente alla giornata in cui si effettua la visita. Per le scuole provenienti dalle province più distanti, è ammessa un’eventuale spesa per il pernottamento (massimo 1 notte).</w:t>
            </w:r>
          </w:p>
        </w:tc>
        <w:tc>
          <w:tcPr>
            <w:tcW w:w="53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220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right="110"/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highlight w:val="yellow"/>
                <w:lang w:val="it-IT" w:eastAsia="en-US" w:bidi="ar-SA"/>
              </w:rPr>
            </w:r>
          </w:p>
        </w:tc>
      </w:tr>
      <w:tr>
        <w:trPr/>
        <w:tc>
          <w:tcPr>
            <w:tcW w:w="58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it-IT" w:eastAsia="en-US" w:bidi="ar-SA"/>
              </w:rPr>
              <w:t>Acquisto dei biglietti d’ingresso al Museo del Presente Giovanni Falcone e Paolo Borsellino e alla Casa Museo Giudice Livatino</w:t>
            </w:r>
          </w:p>
        </w:tc>
        <w:tc>
          <w:tcPr>
            <w:tcW w:w="53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220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right="110"/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highlight w:val="yellow"/>
                <w:lang w:val="it-IT" w:eastAsia="en-US" w:bidi="ar-SA"/>
              </w:rPr>
            </w:r>
          </w:p>
        </w:tc>
      </w:tr>
      <w:tr>
        <w:trPr/>
        <w:tc>
          <w:tcPr>
            <w:tcW w:w="58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it-IT" w:eastAsia="en-US" w:bidi="ar-SA"/>
              </w:rPr>
              <w:t>Compensi per il personale esperto interno coinvolto nelle attività di progetto (conduzione di laboratori, seminari e incontri formativi) purché in orari extra curriculari e remunerato secondo il contratto collettivo nazionale;</w:t>
            </w:r>
          </w:p>
        </w:tc>
        <w:tc>
          <w:tcPr>
            <w:tcW w:w="53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220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right="110"/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highlight w:val="yellow"/>
                <w:lang w:val="it-IT" w:eastAsia="en-US" w:bidi="ar-SA"/>
              </w:rPr>
            </w:r>
          </w:p>
        </w:tc>
      </w:tr>
      <w:tr>
        <w:trPr/>
        <w:tc>
          <w:tcPr>
            <w:tcW w:w="58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it-IT" w:eastAsia="en-US" w:bidi="ar-SA"/>
              </w:rPr>
              <w:t xml:space="preserve">Compensi per esperti esterni in assenza di personale esperto interno; </w:t>
            </w:r>
          </w:p>
        </w:tc>
        <w:tc>
          <w:tcPr>
            <w:tcW w:w="53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220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right="110"/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highlight w:val="yellow"/>
                <w:lang w:val="it-IT" w:eastAsia="en-US" w:bidi="ar-SA"/>
              </w:rPr>
            </w:r>
          </w:p>
        </w:tc>
      </w:tr>
      <w:tr>
        <w:trPr/>
        <w:tc>
          <w:tcPr>
            <w:tcW w:w="58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it-IT" w:eastAsia="en-US" w:bidi="ar-SA"/>
              </w:rPr>
              <w:t>Acquisto di materiale didattico e di facile consumo.</w:t>
            </w:r>
          </w:p>
        </w:tc>
        <w:tc>
          <w:tcPr>
            <w:tcW w:w="53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220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right="110"/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highlight w:val="yellow"/>
                <w:lang w:val="it-IT" w:eastAsia="en-US" w:bidi="ar-SA"/>
              </w:rPr>
            </w:r>
          </w:p>
        </w:tc>
      </w:tr>
      <w:tr>
        <w:trPr>
          <w:trHeight w:val="421" w:hRule="atLeast"/>
        </w:trPr>
        <w:tc>
          <w:tcPr>
            <w:tcW w:w="58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it-IT" w:eastAsia="en-US" w:bidi="ar-SA"/>
              </w:rPr>
              <w:t>Noleggio di specifiche attrezzature tecniche (es. microfoni, telecamere, impianti luci) o acquisto di licenze software temporanee strettamente necessarie per la realizzazione dell’elaborato finale (video, podcast, rappresentazione teatrale).</w:t>
            </w:r>
          </w:p>
        </w:tc>
        <w:tc>
          <w:tcPr>
            <w:tcW w:w="53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220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right="110"/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highlight w:val="yellow"/>
                <w:lang w:val="it-IT" w:eastAsia="en-US" w:bidi="ar-SA"/>
              </w:rPr>
            </w:r>
          </w:p>
        </w:tc>
      </w:tr>
      <w:tr>
        <w:trPr>
          <w:trHeight w:val="421" w:hRule="atLeast"/>
        </w:trPr>
        <w:tc>
          <w:tcPr>
            <w:tcW w:w="58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it-IT" w:eastAsia="en-US" w:bidi="ar-SA"/>
              </w:rPr>
              <w:t>Costi di tipografia e stampa per locandine, brochure o pubblicazioni legate alla restituzione finale del progetto.</w:t>
            </w:r>
          </w:p>
        </w:tc>
        <w:tc>
          <w:tcPr>
            <w:tcW w:w="53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220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right="110"/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highlight w:val="yellow"/>
                <w:lang w:val="it-IT" w:eastAsia="en-US" w:bidi="ar-SA"/>
              </w:rPr>
            </w:r>
          </w:p>
        </w:tc>
      </w:tr>
      <w:tr>
        <w:trPr>
          <w:trHeight w:val="421" w:hRule="atLeast"/>
        </w:trPr>
        <w:tc>
          <w:tcPr>
            <w:tcW w:w="58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it-IT" w:eastAsia="en-US" w:bidi="ar-SA"/>
              </w:rPr>
              <w:t xml:space="preserve">Spese per il personale ATA (assistenti amministrativi, tecnici e ausiliari ed EQ) per attività inerenti al progetto ammesso, entro il 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18"/>
                <w:szCs w:val="18"/>
                <w:lang w:val="it-IT" w:eastAsia="en-US" w:bidi="ar-SA"/>
              </w:rPr>
              <w:t>limite massimo di € 700,00</w:t>
            </w: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it-IT" w:eastAsia="en-US" w:bidi="ar-SA"/>
              </w:rPr>
              <w:t xml:space="preserve"> del valore del progetto a consuntivo. I compensi devono essere calcolati sulla base del CCNL.</w:t>
            </w:r>
          </w:p>
        </w:tc>
        <w:tc>
          <w:tcPr>
            <w:tcW w:w="535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220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right="110"/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highlight w:val="yellow"/>
                <w:lang w:val="it-IT" w:eastAsia="en-US" w:bidi="ar-SA"/>
              </w:rPr>
            </w:r>
          </w:p>
        </w:tc>
      </w:tr>
      <w:tr>
        <w:trPr>
          <w:trHeight w:val="403" w:hRule="atLeast"/>
        </w:trPr>
        <w:tc>
          <w:tcPr>
            <w:tcW w:w="1116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b/>
                <w:bCs/>
                <w:kern w:val="2"/>
              </w:rPr>
            </w:pPr>
            <w:r>
              <w:rPr>
                <w:rFonts w:eastAsia="Calibri" w:cs=""/>
                <w:b/>
                <w:bCs/>
                <w:kern w:val="2"/>
                <w:sz w:val="22"/>
                <w:szCs w:val="22"/>
                <w:lang w:val="it-IT" w:eastAsia="en-US" w:bidi="ar-SA"/>
              </w:rPr>
            </w:r>
          </w:p>
        </w:tc>
        <w:tc>
          <w:tcPr>
            <w:tcW w:w="220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right="110"/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highlight w:val="yellow"/>
                <w:lang w:val="it-IT" w:eastAsia="en-US" w:bidi="ar-SA"/>
              </w:rPr>
            </w:r>
          </w:p>
        </w:tc>
      </w:tr>
      <w:tr>
        <w:trPr>
          <w:trHeight w:val="403" w:hRule="atLeast"/>
        </w:trPr>
        <w:tc>
          <w:tcPr>
            <w:tcW w:w="1116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b/>
                <w:bCs/>
                <w:kern w:val="2"/>
              </w:rPr>
            </w:pPr>
            <w:r>
              <w:rPr>
                <w:rFonts w:eastAsia="Calibri" w:cs=""/>
                <w:b/>
                <w:bCs/>
                <w:kern w:val="2"/>
                <w:sz w:val="22"/>
                <w:szCs w:val="22"/>
                <w:lang w:val="it-IT" w:eastAsia="en-US" w:bidi="ar-SA"/>
              </w:rPr>
              <w:t>TOTALE PROGETTO (MAX 7.000,00)</w:t>
            </w:r>
          </w:p>
        </w:tc>
        <w:tc>
          <w:tcPr>
            <w:tcW w:w="220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right="110"/>
              <w:jc w:val="right"/>
              <w:rPr>
                <w:rFonts w:ascii="Arial" w:hAnsi="Arial" w:cs="Arial"/>
              </w:rPr>
            </w:pPr>
            <w:r>
              <w:rPr>
                <w:rFonts w:eastAsia="Calibri" w:cs="Arial" w:ascii="Arial" w:hAnsi="Arial"/>
                <w:kern w:val="0"/>
                <w:sz w:val="22"/>
                <w:szCs w:val="22"/>
                <w:lang w:val="it-IT" w:eastAsia="en-US" w:bidi="ar-SA"/>
              </w:rPr>
            </w:r>
          </w:p>
        </w:tc>
      </w:tr>
    </w:tbl>
    <w:p>
      <w:pPr>
        <w:pStyle w:val="Normal"/>
        <w:ind w:left="7797" w:right="238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ind w:left="7797" w:right="2380"/>
        <w:jc w:val="center"/>
        <w:rPr>
          <w:b/>
          <w:i/>
          <w:i/>
        </w:rPr>
      </w:pPr>
      <w:r>
        <w:rPr>
          <w:b/>
          <w:i/>
        </w:rPr>
        <w:t>Il Dirigente scolastico</w:t>
      </w:r>
    </w:p>
    <w:p>
      <w:pPr>
        <w:pStyle w:val="Normal"/>
        <w:spacing w:lineRule="auto" w:line="240" w:before="0" w:after="0"/>
        <w:ind w:left="7797" w:right="2380"/>
        <w:jc w:val="center"/>
        <w:rPr>
          <w:i/>
          <w:i/>
          <w:sz w:val="18"/>
          <w:szCs w:val="18"/>
        </w:rPr>
      </w:pPr>
      <w:r>
        <w:rPr>
          <w:i/>
          <w:sz w:val="18"/>
          <w:szCs w:val="18"/>
        </w:rPr>
        <w:t>(firma digitale formato Pades grafico*)</w:t>
      </w:r>
    </w:p>
    <w:p>
      <w:pPr>
        <w:pStyle w:val="Normal"/>
        <w:spacing w:lineRule="auto" w:line="240" w:before="0" w:after="0"/>
        <w:ind w:left="7797" w:right="2380"/>
        <w:jc w:val="center"/>
        <w:rPr>
          <w:i/>
          <w:i/>
        </w:rPr>
      </w:pPr>
      <w:r>
        <w:rPr>
          <w:i/>
        </w:rPr>
      </w:r>
    </w:p>
    <w:p>
      <w:pPr>
        <w:pStyle w:val="Normal"/>
        <w:ind w:left="7797" w:right="2380"/>
        <w:jc w:val="center"/>
        <w:rPr>
          <w:b/>
          <w:i/>
          <w:i/>
        </w:rPr>
      </w:pPr>
      <w:r>
        <w:rPr>
          <w:b/>
          <w:i/>
        </w:rPr>
        <w:t>__________________________</w:t>
      </w:r>
    </w:p>
    <w:p>
      <w:pPr>
        <w:pStyle w:val="Normal"/>
        <w:spacing w:lineRule="atLeast" w:line="240" w:before="0" w:after="16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  <w:lang w:eastAsia="ar-SA"/>
        </w:rPr>
        <w:t>(*) Il documento è firmato digitalmente ai sensi del D.Lgs. 82/2005 s.m.i. e norme collegate e sostituisce il documento cartaceo e la firma autografa. Ove necessario, è</w:t>
      </w:r>
      <w:r>
        <w:rPr>
          <w:rFonts w:cs="Arial" w:ascii="Arial" w:hAnsi="Arial"/>
          <w:iCs/>
          <w:sz w:val="18"/>
          <w:szCs w:val="18"/>
        </w:rPr>
        <w:t xml:space="preserve"> possibile aggiungere ulteriori righe alla scheda.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134" w:right="1417" w:gutter="0" w:header="708" w:top="1050" w:footer="576" w:bottom="99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0387489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8389745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ind w:left="708"/>
      <w:jc w:val="both"/>
      <w:rPr>
        <w:rFonts w:ascii="Arial" w:hAnsi="Arial" w:cs="Arial"/>
        <w:b/>
        <w:bCs/>
      </w:rPr>
    </w:pPr>
    <w:r>
      <w:rPr>
        <w:rFonts w:cs="Arial" w:ascii="Arial" w:hAnsi="Arial"/>
        <w:b/>
        <w:bCs/>
      </w:rPr>
      <w:t>Allegato B – Scheda progetto</w:t>
    </w:r>
  </w:p>
  <w:p>
    <w:pPr>
      <w:pStyle w:val="Normal"/>
      <w:spacing w:lineRule="auto" w:line="240" w:before="0" w:after="0"/>
      <w:ind w:left="708"/>
      <w:jc w:val="both"/>
      <w:rPr>
        <w:rFonts w:ascii="Arial" w:hAnsi="Arial" w:cs="Arial"/>
        <w:i/>
        <w:i/>
        <w:iCs/>
      </w:rPr>
    </w:pPr>
    <w:r>
      <w:rPr>
        <w:rFonts w:cs="Arial" w:ascii="Arial" w:hAnsi="Arial"/>
        <w:i/>
        <w:iCs/>
      </w:rPr>
    </w:r>
  </w:p>
  <w:p>
    <w:pPr>
      <w:pStyle w:val="Normal"/>
      <w:spacing w:lineRule="auto" w:line="240" w:before="0" w:after="0"/>
      <w:ind w:left="708"/>
      <w:jc w:val="both"/>
      <w:rPr>
        <w:rFonts w:ascii="Arial" w:hAnsi="Arial" w:cs="Arial"/>
        <w:b/>
        <w:bCs/>
        <w:i/>
        <w:i/>
        <w:iCs/>
        <w:sz w:val="28"/>
        <w:szCs w:val="28"/>
      </w:rPr>
    </w:pPr>
    <w:r>
      <w:rPr>
        <w:rFonts w:cs="Arial" w:ascii="Arial" w:hAnsi="Arial"/>
        <w:b/>
        <w:bCs/>
        <w:i/>
        <w:iCs/>
        <w:sz w:val="28"/>
        <w:szCs w:val="28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39049c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uiPriority w:val="99"/>
    <w:qFormat/>
    <w:rsid w:val="0039049c"/>
    <w:rPr/>
  </w:style>
  <w:style w:type="character" w:styleId="PidipaginaCarattere" w:customStyle="1">
    <w:name w:val="Piè di pagina Carattere"/>
    <w:basedOn w:val="DefaultParagraphFont"/>
    <w:uiPriority w:val="99"/>
    <w:qFormat/>
    <w:rsid w:val="0039049c"/>
    <w:rPr/>
  </w:style>
  <w:style w:type="character" w:styleId="CorpotestoCarattere" w:customStyle="1">
    <w:name w:val="Corpo testo Carattere"/>
    <w:basedOn w:val="DefaultParagraphFont"/>
    <w:qFormat/>
    <w:rsid w:val="0039049c"/>
    <w:rPr>
      <w:rFonts w:ascii="Times" w:hAnsi="Times" w:eastAsia="Times" w:cs="Times"/>
      <w:sz w:val="24"/>
      <w:szCs w:val="20"/>
      <w:lang w:eastAsia="zh-CN"/>
    </w:rPr>
  </w:style>
  <w:style w:type="character" w:styleId="Carpredefinitoparagrafo1" w:customStyle="1">
    <w:name w:val="Car. predefinito paragrafo1"/>
    <w:qFormat/>
    <w:rsid w:val="005f1f13"/>
    <w:rPr/>
  </w:style>
  <w:style w:type="character" w:styleId="SottotitoloCarattere" w:customStyle="1">
    <w:name w:val="Sottotitolo Carattere"/>
    <w:basedOn w:val="DefaultParagraphFont"/>
    <w:qFormat/>
    <w:rsid w:val="005f1f13"/>
    <w:rPr>
      <w:rFonts w:ascii="Cambria" w:hAnsi="Cambria" w:eastAsia="Times New Roman" w:cs="Times New Roman"/>
      <w:kern w:val="2"/>
      <w:sz w:val="24"/>
      <w:szCs w:val="20"/>
      <w:lang w:eastAsia="it-IT"/>
    </w:rPr>
  </w:style>
  <w:style w:type="character" w:styleId="Hyperlink">
    <w:name w:val="Hyperlink"/>
    <w:basedOn w:val="DefaultParagraphFont"/>
    <w:uiPriority w:val="99"/>
    <w:unhideWhenUsed/>
    <w:rsid w:val="005f1f13"/>
    <w:rPr>
      <w:color w:themeColor="hyperlink" w:val="0563C1"/>
      <w:u w:val="single"/>
    </w:rPr>
  </w:style>
  <w:style w:type="character" w:styleId="Carpredefinitoparagrafo3" w:customStyle="1">
    <w:name w:val="Car. predefinito paragrafo3"/>
    <w:qFormat/>
    <w:rsid w:val="005f1f13"/>
    <w:rPr/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5f1f13"/>
    <w:rPr>
      <w:rFonts w:ascii="Tahoma" w:hAnsi="Tahoma" w:cs="Tahoma"/>
      <w:sz w:val="16"/>
      <w:szCs w:val="16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testoCarattere"/>
    <w:rsid w:val="0039049c"/>
    <w:pPr>
      <w:suppressAutoHyphens w:val="true"/>
      <w:spacing w:lineRule="auto" w:line="240" w:before="0" w:after="120"/>
    </w:pPr>
    <w:rPr>
      <w:rFonts w:ascii="Times" w:hAnsi="Times" w:eastAsia="Times" w:cs="Times"/>
      <w:sz w:val="24"/>
      <w:szCs w:val="20"/>
      <w:lang w:eastAsia="zh-CN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39049c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dipaginaCarattere"/>
    <w:uiPriority w:val="99"/>
    <w:unhideWhenUsed/>
    <w:rsid w:val="0039049c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39049c"/>
    <w:pPr>
      <w:widowControl w:val="false"/>
      <w:spacing w:lineRule="auto" w:line="240" w:before="3" w:after="0"/>
      <w:ind w:hanging="260" w:left="441"/>
      <w:jc w:val="both"/>
    </w:pPr>
    <w:rPr>
      <w:rFonts w:ascii="Arial" w:hAnsi="Arial" w:eastAsia="Calibri" w:cs="Arial"/>
      <w:lang w:eastAsia="zh-CN"/>
    </w:rPr>
  </w:style>
  <w:style w:type="paragraph" w:styleId="Regione" w:customStyle="1">
    <w:name w:val="Regione"/>
    <w:basedOn w:val="Normal"/>
    <w:qFormat/>
    <w:rsid w:val="005f1f13"/>
    <w:pPr>
      <w:widowControl w:val="false"/>
      <w:suppressAutoHyphens w:val="true"/>
      <w:overflowPunct w:val="true"/>
      <w:spacing w:lineRule="atLeast" w:line="100" w:before="0" w:after="0"/>
      <w:ind w:firstLine="708" w:right="4202"/>
      <w:jc w:val="center"/>
      <w:textAlignment w:val="baseline"/>
    </w:pPr>
    <w:rPr>
      <w:rFonts w:ascii="Arial" w:hAnsi="Arial" w:eastAsia="Times New Roman" w:cs="Times New Roman"/>
      <w:i/>
      <w:kern w:val="2"/>
      <w:sz w:val="48"/>
      <w:szCs w:val="20"/>
      <w:lang w:eastAsia="it-IT"/>
    </w:rPr>
  </w:style>
  <w:style w:type="paragraph" w:styleId="NoSpacing">
    <w:name w:val="No Spacing"/>
    <w:qFormat/>
    <w:rsid w:val="005f1f13"/>
    <w:pPr>
      <w:widowControl w:val="false"/>
      <w:suppressAutoHyphens w:val="true"/>
      <w:overflowPunct w:val="true"/>
      <w:bidi w:val="0"/>
      <w:spacing w:lineRule="auto" w:line="240" w:before="0" w:after="0"/>
      <w:ind w:firstLine="57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it-IT" w:val="it-IT" w:bidi="ar-SA"/>
    </w:rPr>
  </w:style>
  <w:style w:type="paragraph" w:styleId="Subtitle">
    <w:name w:val="Subtitle"/>
    <w:basedOn w:val="Normal"/>
    <w:next w:val="Normal"/>
    <w:link w:val="SottotitoloCarattere"/>
    <w:qFormat/>
    <w:rsid w:val="005f1f13"/>
    <w:pPr>
      <w:widowControl w:val="false"/>
      <w:suppressAutoHyphens w:val="true"/>
      <w:overflowPunct w:val="true"/>
      <w:spacing w:lineRule="auto" w:line="240" w:before="0" w:after="60"/>
      <w:jc w:val="center"/>
      <w:textAlignment w:val="baseline"/>
    </w:pPr>
    <w:rPr>
      <w:rFonts w:ascii="Cambria" w:hAnsi="Cambria" w:eastAsia="Times New Roman" w:cs="Times New Roman"/>
      <w:kern w:val="2"/>
      <w:sz w:val="24"/>
      <w:szCs w:val="20"/>
      <w:lang w:eastAsia="it-IT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5f1f1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fd039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D0B2D-062B-4F4E-B880-71FD0EA06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LibreOffice/25.2.7.2$Windows_X86_64 LibreOffice_project/5cbfd1ab6520636bb5f7b99185aa69bd7456825d</Application>
  <AppVersion>15.0000</AppVersion>
  <Pages>2</Pages>
  <Words>383</Words>
  <Characters>2435</Characters>
  <CharactersWithSpaces>2786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2026-05-21T14:58:00Z</dcterms:created>
  <dc:creator>LOMBARDI LORETA</dc:creator>
  <dc:description/>
  <dc:language>it-IT</dc:language>
  <cp:lastModifiedBy>Gallotta Rosaria</cp:lastModifiedBy>
  <cp:lastPrinted>2024-10-31T07:50:00Z</cp:lastPrinted>
  <dcterms:modified xsi:type="dcterms:W3CDTF">2026-05-21T14:58:00Z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